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01" w:rsidRDefault="00F66701" w:rsidP="00F66701">
      <w:pPr>
        <w:pStyle w:val="Predefinito"/>
        <w:jc w:val="right"/>
      </w:pPr>
      <w:r>
        <w:rPr>
          <w:sz w:val="18"/>
          <w:szCs w:val="18"/>
        </w:rPr>
        <w:t>Relazione di: Pietro Ghiglio, Tommaso Lorenzon</w:t>
      </w:r>
    </w:p>
    <w:p w:rsidR="00F66701" w:rsidRDefault="00F66701" w:rsidP="00F66701">
      <w:pPr>
        <w:pStyle w:val="Predefinito"/>
        <w:jc w:val="right"/>
      </w:pPr>
      <w:r>
        <w:rPr>
          <w:sz w:val="18"/>
          <w:szCs w:val="18"/>
        </w:rPr>
        <w:t>Laboratorio di fisica del Liceo Scientifico “L. da Vinci” - Gallarate</w:t>
      </w:r>
    </w:p>
    <w:p w:rsidR="00F66701" w:rsidRDefault="00F66701" w:rsidP="00F66701">
      <w:pPr>
        <w:pStyle w:val="Predefinito"/>
        <w:jc w:val="right"/>
      </w:pPr>
      <w:r>
        <w:rPr>
          <w:sz w:val="18"/>
          <w:szCs w:val="18"/>
        </w:rPr>
        <w:t>Lezioni di novembre 2012</w:t>
      </w:r>
    </w:p>
    <w:p w:rsidR="0013529D" w:rsidRDefault="00F66701" w:rsidP="00F66701">
      <w:pPr>
        <w:pStyle w:val="Titolo"/>
        <w:jc w:val="center"/>
      </w:pPr>
      <w:r>
        <w:t xml:space="preserve">Verifica sperimentale del principio di conservazione </w:t>
      </w:r>
      <w:proofErr w:type="gramStart"/>
      <w:r>
        <w:t>dell’</w:t>
      </w:r>
      <w:proofErr w:type="gramEnd"/>
      <w:r>
        <w:t>energia meccanica totale</w:t>
      </w:r>
    </w:p>
    <w:p w:rsidR="00F66701" w:rsidRDefault="00F66701" w:rsidP="00F66701">
      <w:pPr>
        <w:pStyle w:val="Predefinito"/>
        <w:widowControl w:val="0"/>
        <w:jc w:val="both"/>
      </w:pPr>
      <w:r>
        <w:rPr>
          <w:rFonts w:cs="Calibri"/>
          <w:bCs/>
        </w:rPr>
        <w:t>Lo scopo dell’esperienza di laboratorio è stato verificare sperimentalmente il principio di conservazione dell'energia meccanica totale.</w:t>
      </w:r>
    </w:p>
    <w:p w:rsidR="00F66701" w:rsidRDefault="00F66701" w:rsidP="00F66701"/>
    <w:p w:rsidR="00F66701" w:rsidRDefault="00F66701" w:rsidP="00F66701">
      <w:pPr>
        <w:pStyle w:val="Predefinito"/>
        <w:widowControl w:val="0"/>
        <w:jc w:val="both"/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3176905</wp:posOffset>
            </wp:positionV>
            <wp:extent cx="1779270" cy="1363980"/>
            <wp:effectExtent l="19050" t="0" r="0" b="0"/>
            <wp:wrapSquare wrapText="bothSides"/>
            <wp:docPr id="1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409" b="76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Materiale utilizzato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Guida metallica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Treppiede.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Morsa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Treppiede.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 xml:space="preserve">Due masse da </w:t>
      </w:r>
      <w:proofErr w:type="gramStart"/>
      <w:r>
        <w:t>5kg</w:t>
      </w:r>
      <w:proofErr w:type="gramEnd"/>
      <w:r>
        <w:t>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Sferetta in metallo.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Due aste millimetrate.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proofErr w:type="spellStart"/>
      <w:r>
        <w:t>Flessometro</w:t>
      </w:r>
      <w:proofErr w:type="spellEnd"/>
      <w:r>
        <w:t xml:space="preserve"> (sensibilità: </w:t>
      </w:r>
      <w:proofErr w:type="gramStart"/>
      <w:r>
        <w:t>1mm</w:t>
      </w:r>
      <w:proofErr w:type="gramEnd"/>
      <w:r>
        <w:t>).</w:t>
      </w:r>
    </w:p>
    <w:p w:rsidR="00F66701" w:rsidRDefault="00F66701" w:rsidP="00F66701">
      <w:pPr>
        <w:pStyle w:val="Paragrafoelenco"/>
        <w:widowControl w:val="0"/>
        <w:numPr>
          <w:ilvl w:val="0"/>
          <w:numId w:val="1"/>
        </w:numPr>
        <w:jc w:val="both"/>
      </w:pPr>
      <w:r>
        <w:t>Carta carbone.</w:t>
      </w:r>
    </w:p>
    <w:p w:rsidR="00F66701" w:rsidRDefault="00F66701" w:rsidP="00F66701"/>
    <w:p w:rsidR="00F66701" w:rsidRDefault="00F66701" w:rsidP="00F66701">
      <w:pPr>
        <w:pStyle w:val="Predefinito"/>
        <w:spacing w:before="240"/>
        <w:jc w:val="both"/>
      </w:pPr>
      <w:r>
        <w:rPr>
          <w:b/>
        </w:rPr>
        <w:t>Premessa teorica</w:t>
      </w:r>
    </w:p>
    <w:p w:rsidR="00F66701" w:rsidRDefault="00F66701" w:rsidP="00F66701">
      <w:pPr>
        <w:pStyle w:val="Predefinito"/>
        <w:widowControl w:val="0"/>
        <w:jc w:val="both"/>
      </w:pPr>
      <w:r>
        <w:rPr>
          <w:rFonts w:cs="Calibri"/>
        </w:rPr>
        <w:t>Per svolgere questa esperienza ci servono delle nozioni di balistica, cioè lo studio dei proiettili e di loro aspetti durante il moto (un proiettile è qualsiasi oggetto lanciato con una certa forza).</w:t>
      </w:r>
      <w:proofErr w:type="gramStart"/>
      <w:r>
        <w:rPr>
          <w:rFonts w:cs="Calibri"/>
        </w:rPr>
        <w:t>Il</w:t>
      </w:r>
      <w:proofErr w:type="gramEnd"/>
      <w:r>
        <w:rPr>
          <w:rFonts w:cs="Calibri"/>
        </w:rPr>
        <w:t xml:space="preserve"> primo vero trattato piuttosto ampio e approfondito dedicato a questa scienza è di fra’ Luca </w:t>
      </w:r>
      <w:proofErr w:type="spellStart"/>
      <w:r>
        <w:rPr>
          <w:rFonts w:cs="Calibri"/>
        </w:rPr>
        <w:t>Pacioli</w:t>
      </w:r>
      <w:proofErr w:type="spellEnd"/>
      <w:r>
        <w:rPr>
          <w:rFonts w:cs="Calibri"/>
        </w:rPr>
        <w:t xml:space="preserve">, nel </w:t>
      </w:r>
      <w:proofErr w:type="spellStart"/>
      <w:r>
        <w:rPr>
          <w:rFonts w:cs="Calibri"/>
        </w:rPr>
        <w:t>XVI</w:t>
      </w:r>
      <w:proofErr w:type="spellEnd"/>
      <w:r>
        <w:rPr>
          <w:rFonts w:cs="Calibri"/>
        </w:rPr>
        <w:t xml:space="preserve"> sec.</w:t>
      </w:r>
    </w:p>
    <w:p w:rsidR="00F66701" w:rsidRDefault="00F66701" w:rsidP="00F66701">
      <w:pPr>
        <w:pStyle w:val="Predefinito"/>
        <w:jc w:val="both"/>
      </w:pPr>
      <w:r>
        <w:t xml:space="preserve">Introduciamo un nuovo tipo di moto: il </w:t>
      </w:r>
      <w:proofErr w:type="gramStart"/>
      <w:r>
        <w:t>moto</w:t>
      </w:r>
      <w:proofErr w:type="gramEnd"/>
      <w:r>
        <w:t xml:space="preserve"> parabolico ad alzo 0 (il proiettile è sparato orizzontalmente al terreno). Questo tipo di moto è la composizione di due moti: </w:t>
      </w:r>
      <w:proofErr w:type="spellStart"/>
      <w:r>
        <w:t>MRU</w:t>
      </w:r>
      <w:proofErr w:type="spellEnd"/>
      <w:r>
        <w:t xml:space="preserve"> sulla </w:t>
      </w:r>
      <w:proofErr w:type="gramStart"/>
      <w:r>
        <w:t>componente</w:t>
      </w:r>
      <w:proofErr w:type="gramEnd"/>
      <w:r>
        <w:t xml:space="preserve"> orizzontale x e </w:t>
      </w:r>
      <w:proofErr w:type="spellStart"/>
      <w:r>
        <w:t>MRUA</w:t>
      </w:r>
      <w:proofErr w:type="spellEnd"/>
      <w:r>
        <w:t xml:space="preserve"> su quella verticale y. Scrivendo quindi le due leggi orarie si ha quindi l’equazione del moto del proiettile:</w:t>
      </w:r>
    </w:p>
    <w:p w:rsidR="00F66701" w:rsidRPr="00E27CD5" w:rsidRDefault="00F66701" w:rsidP="00F66701">
      <w:pPr>
        <w:pStyle w:val="Nessunaspaziatura"/>
        <w:jc w:val="both"/>
        <w:rPr>
          <w:lang w:val="en-US"/>
        </w:rPr>
      </w:pPr>
      <w:r>
        <w:rPr>
          <w:lang w:val="en-US"/>
        </w:rPr>
        <w:t>x=x</w:t>
      </w:r>
      <w:r>
        <w:rPr>
          <w:vertAlign w:val="subscript"/>
          <w:lang w:val="en-US"/>
        </w:rPr>
        <w:t>0</w:t>
      </w:r>
      <w:r>
        <w:rPr>
          <w:lang w:val="en-US"/>
        </w:rPr>
        <w:t>+v</w:t>
      </w:r>
      <w:r>
        <w:rPr>
          <w:vertAlign w:val="subscript"/>
          <w:lang w:val="en-US"/>
        </w:rPr>
        <w:t>0</w:t>
      </w:r>
      <w:r>
        <w:rPr>
          <w:lang w:val="en-US"/>
        </w:rPr>
        <w:t>t</w:t>
      </w:r>
      <w:r>
        <w:rPr>
          <w:lang w:val="en-US"/>
        </w:rPr>
        <w:tab/>
      </w:r>
      <w:r>
        <w:rPr>
          <w:rFonts w:cs="Calibri"/>
          <w:lang w:val="en-US"/>
        </w:rPr>
        <w:t>∩</w:t>
      </w:r>
      <w:r>
        <w:rPr>
          <w:lang w:val="en-US"/>
        </w:rPr>
        <w:tab/>
        <w:t>y=y</w:t>
      </w:r>
      <w:r>
        <w:rPr>
          <w:vertAlign w:val="subscript"/>
          <w:lang w:val="en-US"/>
        </w:rPr>
        <w:t>0</w:t>
      </w:r>
      <w:r>
        <w:rPr>
          <w:lang w:val="en-US"/>
        </w:rPr>
        <w:t>+v</w:t>
      </w:r>
      <w:r>
        <w:rPr>
          <w:vertAlign w:val="subscript"/>
          <w:lang w:val="en-US"/>
        </w:rPr>
        <w:t>0</w:t>
      </w:r>
      <w:r>
        <w:rPr>
          <w:lang w:val="en-US"/>
        </w:rPr>
        <w:t>t</w:t>
      </w:r>
      <w:proofErr w:type="gramStart"/>
      <w:r>
        <w:rPr>
          <w:lang w:val="en-US"/>
        </w:rPr>
        <w:t>+(</w:t>
      </w:r>
      <w:proofErr w:type="gramEnd"/>
      <w:r>
        <w:rPr>
          <w:lang w:val="en-US"/>
        </w:rPr>
        <w:t>at</w:t>
      </w:r>
      <w:r>
        <w:rPr>
          <w:vertAlign w:val="superscript"/>
          <w:lang w:val="en-US"/>
        </w:rPr>
        <w:t>2</w:t>
      </w:r>
      <w:r>
        <w:rPr>
          <w:lang w:val="en-US"/>
        </w:rPr>
        <w:t>)/2</w:t>
      </w:r>
    </w:p>
    <w:p w:rsidR="00F66701" w:rsidRDefault="00F66701" w:rsidP="00F66701">
      <w:pPr>
        <w:pStyle w:val="Nessunaspaziatura"/>
        <w:jc w:val="both"/>
      </w:pPr>
      <w:r>
        <w:t>x=v</w:t>
      </w:r>
      <w:r>
        <w:rPr>
          <w:vertAlign w:val="subscript"/>
        </w:rPr>
        <w:t>0</w:t>
      </w:r>
      <w:r>
        <w:t>t</w:t>
      </w:r>
      <w:r>
        <w:tab/>
      </w:r>
      <w:r>
        <w:tab/>
      </w:r>
      <w:r>
        <w:rPr>
          <w:rFonts w:cs="Calibri"/>
        </w:rPr>
        <w:t>∩</w:t>
      </w:r>
      <w:r>
        <w:tab/>
      </w:r>
      <w:proofErr w:type="spellStart"/>
      <w:proofErr w:type="gramStart"/>
      <w:r>
        <w:t>y</w:t>
      </w:r>
      <w:proofErr w:type="gramEnd"/>
      <w:r>
        <w:t>=</w:t>
      </w:r>
      <w:proofErr w:type="spellEnd"/>
      <w:r>
        <w:t>(at</w:t>
      </w:r>
      <w:r>
        <w:rPr>
          <w:vertAlign w:val="superscript"/>
        </w:rPr>
        <w:t>2</w:t>
      </w:r>
      <w:r>
        <w:t>)/2</w:t>
      </w:r>
      <w:r>
        <w:tab/>
      </w:r>
      <w:r>
        <w:tab/>
      </w:r>
      <w:r>
        <w:tab/>
      </w:r>
      <w:proofErr w:type="gramStart"/>
      <w:r>
        <w:t>x</w:t>
      </w:r>
      <w:r>
        <w:rPr>
          <w:vertAlign w:val="subscript"/>
        </w:rPr>
        <w:t>0</w:t>
      </w:r>
      <w:r>
        <w:t>=0</w:t>
      </w:r>
      <w:proofErr w:type="gramEnd"/>
      <w:r>
        <w:t>; y</w:t>
      </w:r>
      <w:r>
        <w:rPr>
          <w:vertAlign w:val="subscript"/>
        </w:rPr>
        <w:t>0</w:t>
      </w:r>
      <w:r>
        <w:t>=0; v</w:t>
      </w:r>
      <w:r>
        <w:rPr>
          <w:vertAlign w:val="subscript"/>
        </w:rPr>
        <w:t>0</w:t>
      </w:r>
      <w:r>
        <w:t>t=0 (vengono perciò tralasciate)</w:t>
      </w:r>
    </w:p>
    <w:p w:rsidR="00F66701" w:rsidRDefault="00F66701" w:rsidP="00F66701">
      <w:pPr>
        <w:pStyle w:val="Nessunaspaziatura"/>
        <w:jc w:val="both"/>
      </w:pPr>
      <w:proofErr w:type="spellStart"/>
      <w:r>
        <w:t>t=x</w:t>
      </w:r>
      <w:proofErr w:type="spellEnd"/>
      <w:r>
        <w:t>/v</w:t>
      </w:r>
      <w:r>
        <w:rPr>
          <w:vertAlign w:val="subscript"/>
        </w:rPr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</w:t>
      </w:r>
      <w:proofErr w:type="gramEnd"/>
      <w:r>
        <w:t>i ricava il tempo dalla prima equazione</w:t>
      </w:r>
    </w:p>
    <w:p w:rsidR="00F66701" w:rsidRDefault="00F66701" w:rsidP="00F66701">
      <w:pPr>
        <w:pStyle w:val="Nessunaspaziatura"/>
        <w:jc w:val="both"/>
      </w:pPr>
      <w:proofErr w:type="spellStart"/>
      <w:r>
        <w:t>y=</w:t>
      </w:r>
      <w:proofErr w:type="spellEnd"/>
      <w:proofErr w:type="gramStart"/>
      <w:r>
        <w:t>(</w:t>
      </w:r>
      <w:proofErr w:type="gramEnd"/>
      <w:r>
        <w:t>ax</w:t>
      </w:r>
      <w:r>
        <w:rPr>
          <w:vertAlign w:val="superscript"/>
        </w:rPr>
        <w:t>2</w:t>
      </w:r>
      <w:r>
        <w:t>)/2 v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 xml:space="preserve"> lo si sostituisce nella seconda</w:t>
      </w:r>
    </w:p>
    <w:p w:rsidR="00F66701" w:rsidRDefault="00F66701" w:rsidP="00F66701">
      <w:pPr>
        <w:pStyle w:val="Predefinito"/>
        <w:ind w:left="4950" w:hanging="4950"/>
        <w:jc w:val="both"/>
      </w:pPr>
      <w:proofErr w:type="spellStart"/>
      <w:r>
        <w:t>y=</w:t>
      </w:r>
      <w:proofErr w:type="spellEnd"/>
      <w:proofErr w:type="gramStart"/>
      <w:r>
        <w:t>(</w:t>
      </w:r>
      <w:proofErr w:type="gramEnd"/>
      <w:r>
        <w:t>gx</w:t>
      </w:r>
      <w:r>
        <w:rPr>
          <w:vertAlign w:val="superscript"/>
        </w:rPr>
        <w:t>2</w:t>
      </w:r>
      <w:r>
        <w:t>)/2 v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tab/>
      </w:r>
      <w:r>
        <w:tab/>
      </w:r>
      <w:proofErr w:type="spellStart"/>
      <w:proofErr w:type="gramStart"/>
      <w:r>
        <w:t>a=g</w:t>
      </w:r>
      <w:proofErr w:type="spellEnd"/>
      <w:proofErr w:type="gramEnd"/>
      <w:r>
        <w:t xml:space="preserve"> (</w:t>
      </w:r>
      <w:proofErr w:type="spellStart"/>
      <w:r>
        <w:t>g=accel</w:t>
      </w:r>
      <w:proofErr w:type="spellEnd"/>
      <w:r>
        <w:t>. di gravità; segno positivo: il proiettile scende).</w:t>
      </w:r>
    </w:p>
    <w:p w:rsidR="00F66701" w:rsidRDefault="00F66701" w:rsidP="00F66701">
      <w:pPr>
        <w:pStyle w:val="Predefinito"/>
        <w:jc w:val="both"/>
      </w:pPr>
      <w:r>
        <w:lastRenderedPageBreak/>
        <w:t xml:space="preserve">Questa equazione è riconducibile alla proporzionalità quadratica, da cui deriva che la traiettoria del proiettile sia una parabola; ecco così spiegato perché questo moto è detto parabolico. Quando y=0 il proiettile tocca terra; x avrà un valore che è </w:t>
      </w:r>
      <w:proofErr w:type="gramStart"/>
      <w:r>
        <w:t>detto gittata</w:t>
      </w:r>
      <w:proofErr w:type="gramEnd"/>
      <w:r>
        <w:t xml:space="preserve"> (G).</w:t>
      </w:r>
    </w:p>
    <w:p w:rsidR="00F66701" w:rsidRDefault="00F66701" w:rsidP="00F66701">
      <w:pPr>
        <w:pStyle w:val="Predefinito"/>
        <w:jc w:val="both"/>
      </w:pPr>
      <w:r>
        <w:t>Introduciamo ora il concetto di energia: l’energia è la capacità di un corpo o di un sistema di produrre lavoro, dove il lavoro è dato dal prodotto scalare (si riveda la teoria dei vettori degli anni precedenti) della forza per lo spostamento, in formula: L=F*l*cos</w:t>
      </w:r>
      <w:proofErr w:type="gramStart"/>
      <w:r>
        <w:t>(</w:t>
      </w:r>
      <w:proofErr w:type="gramEnd"/>
      <w:r>
        <w:rPr>
          <w:rFonts w:cs="Calibri"/>
        </w:rPr>
        <w:t>α</w:t>
      </w:r>
      <w:r>
        <w:t xml:space="preserve">), dove L è il lavoro, F la forza (vettore), l la lunghezza e </w:t>
      </w:r>
      <w:r>
        <w:rPr>
          <w:rFonts w:cs="Calibri"/>
        </w:rPr>
        <w:t>α</w:t>
      </w:r>
      <w:r>
        <w:t xml:space="preserve"> l’angolo con cui la forza è applicata all’oggetto. </w:t>
      </w:r>
      <w:proofErr w:type="gramStart"/>
      <w:r>
        <w:t>Nel</w:t>
      </w:r>
      <w:proofErr w:type="gramEnd"/>
      <w:r>
        <w:t xml:space="preserve"> S.I. si misura in Joule. Esistono tantissime forme di energia, le quali si trasformano le une nelle altre.</w:t>
      </w:r>
    </w:p>
    <w:p w:rsidR="00F66701" w:rsidRDefault="00F66701" w:rsidP="00F66701">
      <w:pPr>
        <w:pStyle w:val="Predefinito"/>
        <w:jc w:val="both"/>
      </w:pPr>
      <w:r>
        <w:t>I due tipi principali di energia sono l’</w:t>
      </w:r>
      <w:proofErr w:type="gramStart"/>
      <w:r>
        <w:t>energia</w:t>
      </w:r>
      <w:proofErr w:type="gramEnd"/>
      <w:r>
        <w:t xml:space="preserve"> potenziale e quella cinetica. L’energia cinetica è l’energia posseduta da un corpo di massa m che si sposta </w:t>
      </w:r>
      <w:proofErr w:type="gramStart"/>
      <w:r>
        <w:t>ad</w:t>
      </w:r>
      <w:proofErr w:type="gramEnd"/>
      <w:r>
        <w:t xml:space="preserve"> una velocità v, in formula: </w:t>
      </w:r>
      <w:proofErr w:type="spellStart"/>
      <w:r>
        <w:t>Ec=</w:t>
      </w:r>
      <w:proofErr w:type="spellEnd"/>
      <w:r>
        <w:t>(1/2)mv</w:t>
      </w:r>
      <w:r>
        <w:rPr>
          <w:vertAlign w:val="superscript"/>
        </w:rPr>
        <w:t>2</w:t>
      </w:r>
      <w:r>
        <w:t>. L’energia potenziale è l’</w:t>
      </w:r>
      <w:proofErr w:type="gramStart"/>
      <w:r>
        <w:t>energia</w:t>
      </w:r>
      <w:proofErr w:type="gramEnd"/>
      <w:r>
        <w:t xml:space="preserve"> posseduta da un corpo che è in grado di produrre lavoro. Per comprendere il concetto di energia potenziale si deve introdurre la definizione di campo di forze conservativo: si dice </w:t>
      </w:r>
      <w:proofErr w:type="gramStart"/>
      <w:r>
        <w:t>conservativo</w:t>
      </w:r>
      <w:proofErr w:type="gramEnd"/>
      <w:r>
        <w:t xml:space="preserve"> un campo di forze tale che il lavoro svolto non dipende dal percorso seguito ma solo dal punto iniziale e dal punto finale. Ad esempio un campo di forze privo di attrito è un campo conservativo. Ogni corpo, solo </w:t>
      </w:r>
      <w:proofErr w:type="gramStart"/>
      <w:r>
        <w:t>per il fatto che</w:t>
      </w:r>
      <w:proofErr w:type="gramEnd"/>
      <w:r>
        <w:t xml:space="preserve"> si trovi a una determinata altezza, possiede energia, detta potenziale gravitazionale. Questa è il prodotto di massa, altezza e g. </w:t>
      </w:r>
      <w:proofErr w:type="spellStart"/>
      <w:r>
        <w:t>Ep=mgh</w:t>
      </w:r>
      <w:proofErr w:type="spellEnd"/>
      <w:r>
        <w:t>: questa formula è riconducibile alla capacità di un corpo di compiere un</w:t>
      </w:r>
      <w:proofErr w:type="gramStart"/>
      <w:r>
        <w:t xml:space="preserve">  </w:t>
      </w:r>
      <w:proofErr w:type="gramEnd"/>
      <w:r>
        <w:t xml:space="preserve">lavoro gravitazionale (mg è il peso, la forza, h lo spostamento in verticale). </w:t>
      </w:r>
    </w:p>
    <w:p w:rsidR="00F66701" w:rsidRDefault="00F66701" w:rsidP="00F66701">
      <w:pPr>
        <w:pStyle w:val="Predefinito"/>
        <w:jc w:val="both"/>
      </w:pPr>
      <w:r>
        <w:t xml:space="preserve">La somma dell’energia potenziale e di quella cinetica è detta energia meccanica totale, </w:t>
      </w:r>
      <w:proofErr w:type="spellStart"/>
      <w:proofErr w:type="gramStart"/>
      <w:r>
        <w:t>Emt</w:t>
      </w:r>
      <w:proofErr w:type="spellEnd"/>
      <w:r>
        <w:t>.</w:t>
      </w:r>
      <w:proofErr w:type="gramEnd"/>
      <w:r>
        <w:t xml:space="preserve"> Si può dimostrare che l’energia meccanica totale di un corpo all’inizio del suo percorso è uguale a quella finale se il campo è conservativo. Il lavoro può essere descritto come la variazione di energia cinetica (teorema dell’energia cinetica L=</w:t>
      </w:r>
      <w:r>
        <w:rPr>
          <w:rFonts w:cs="Calibri"/>
        </w:rPr>
        <w:t>Δ</w:t>
      </w:r>
      <w:r>
        <w:t>Ec=Ec</w:t>
      </w:r>
      <w:r>
        <w:rPr>
          <w:vertAlign w:val="subscript"/>
        </w:rPr>
        <w:t>f</w:t>
      </w:r>
      <w:r>
        <w:t>-Ec</w:t>
      </w:r>
      <w:r>
        <w:rPr>
          <w:vertAlign w:val="subscript"/>
        </w:rPr>
        <w:t>i</w:t>
      </w:r>
      <w:r>
        <w:t>) o come la variazione negativa di energia potenziale (L=-</w:t>
      </w:r>
      <w:r>
        <w:rPr>
          <w:rFonts w:cs="Calibri"/>
        </w:rPr>
        <w:t>Δ</w:t>
      </w:r>
      <w:r>
        <w:t>Ep=Ep</w:t>
      </w:r>
      <w:r>
        <w:rPr>
          <w:vertAlign w:val="subscript"/>
        </w:rPr>
        <w:t>i</w:t>
      </w:r>
      <w:r>
        <w:t>-Ep</w:t>
      </w:r>
      <w:r>
        <w:rPr>
          <w:vertAlign w:val="subscript"/>
        </w:rPr>
        <w:t>f</w:t>
      </w:r>
      <w:proofErr w:type="gramStart"/>
      <w:r>
        <w:t xml:space="preserve"> ,</w:t>
      </w:r>
      <w:proofErr w:type="gramEnd"/>
      <w:r>
        <w:t xml:space="preserve"> infatti alla fine di una reazione o di un movimento il corpo ha perso energia potenziale che si è trasformata in altre forme di energia).</w:t>
      </w:r>
    </w:p>
    <w:p w:rsidR="00F66701" w:rsidRDefault="00F66701" w:rsidP="00F66701">
      <w:pPr>
        <w:pStyle w:val="Nessunaspaziatura"/>
        <w:jc w:val="both"/>
      </w:pPr>
      <w:proofErr w:type="spellStart"/>
      <w:r>
        <w:t>L=L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si esprime questa identità</w:t>
      </w:r>
    </w:p>
    <w:p w:rsidR="00F66701" w:rsidRDefault="00F66701" w:rsidP="00F66701">
      <w:pPr>
        <w:pStyle w:val="Nessunaspaziatura"/>
        <w:jc w:val="both"/>
      </w:pPr>
      <w:r>
        <w:t>Ec</w:t>
      </w:r>
      <w:r>
        <w:rPr>
          <w:vertAlign w:val="subscript"/>
        </w:rPr>
        <w:t>f</w:t>
      </w:r>
      <w:r>
        <w:t>-Ec</w:t>
      </w:r>
      <w:r>
        <w:rPr>
          <w:vertAlign w:val="subscript"/>
        </w:rPr>
        <w:t>i</w:t>
      </w:r>
      <w:r>
        <w:t>=Ep</w:t>
      </w:r>
      <w:r>
        <w:rPr>
          <w:vertAlign w:val="subscript"/>
        </w:rPr>
        <w:t>i</w:t>
      </w:r>
      <w:r>
        <w:t>-Ep</w:t>
      </w:r>
      <w:r>
        <w:rPr>
          <w:vertAlign w:val="subscript"/>
        </w:rPr>
        <w:t>f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si esprime il lavoro nei due modi </w:t>
      </w:r>
      <w:proofErr w:type="gramStart"/>
      <w:r>
        <w:t>indicati</w:t>
      </w:r>
      <w:proofErr w:type="gramEnd"/>
    </w:p>
    <w:p w:rsidR="00F66701" w:rsidRDefault="00F66701" w:rsidP="00F66701">
      <w:pPr>
        <w:pStyle w:val="Nessunaspaziatura"/>
        <w:jc w:val="both"/>
      </w:pPr>
      <w:r>
        <w:t>Ec</w:t>
      </w:r>
      <w:r>
        <w:rPr>
          <w:vertAlign w:val="subscript"/>
        </w:rPr>
        <w:t>f</w:t>
      </w:r>
      <w:r>
        <w:t>+Ep</w:t>
      </w:r>
      <w:r>
        <w:rPr>
          <w:vertAlign w:val="subscript"/>
        </w:rPr>
        <w:t>f</w:t>
      </w:r>
      <w:r>
        <w:t>=Ep</w:t>
      </w:r>
      <w:r>
        <w:rPr>
          <w:vertAlign w:val="subscript"/>
        </w:rPr>
        <w:t>i</w:t>
      </w:r>
      <w:r>
        <w:t>+Ec</w:t>
      </w:r>
      <w:r>
        <w:rPr>
          <w:vertAlign w:val="subscript"/>
        </w:rPr>
        <w:t>i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due elementi </w:t>
      </w:r>
      <w:proofErr w:type="gramStart"/>
      <w:r>
        <w:t>vengono</w:t>
      </w:r>
      <w:proofErr w:type="gramEnd"/>
      <w:r>
        <w:t xml:space="preserve"> spostati nel membro opposto</w:t>
      </w:r>
    </w:p>
    <w:p w:rsidR="00F66701" w:rsidRDefault="00F66701" w:rsidP="00F66701">
      <w:pPr>
        <w:pStyle w:val="Nessunaspaziatura"/>
        <w:jc w:val="both"/>
      </w:pPr>
      <w:proofErr w:type="spellStart"/>
      <w:r>
        <w:t>Emt</w:t>
      </w:r>
      <w:r>
        <w:rPr>
          <w:vertAlign w:val="subscript"/>
        </w:rPr>
        <w:t>f</w:t>
      </w:r>
      <w:r>
        <w:t>=Emt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ab/>
      </w:r>
      <w:r>
        <w:tab/>
      </w:r>
      <w:r>
        <w:tab/>
      </w:r>
      <w:r>
        <w:tab/>
      </w:r>
      <w:r>
        <w:tab/>
      </w:r>
      <w:proofErr w:type="gramStart"/>
      <w:r>
        <w:t>l</w:t>
      </w:r>
      <w:proofErr w:type="gramEnd"/>
      <w:r>
        <w:t>’</w:t>
      </w:r>
      <w:proofErr w:type="spellStart"/>
      <w:r>
        <w:t>Emt</w:t>
      </w:r>
      <w:proofErr w:type="spellEnd"/>
      <w:r>
        <w:t xml:space="preserve"> è somma di </w:t>
      </w:r>
      <w:proofErr w:type="spellStart"/>
      <w:r>
        <w:t>Ec</w:t>
      </w:r>
      <w:proofErr w:type="spellEnd"/>
      <w:r>
        <w:t xml:space="preserve"> e </w:t>
      </w:r>
      <w:proofErr w:type="spellStart"/>
      <w:r>
        <w:t>Ep</w:t>
      </w:r>
      <w:proofErr w:type="spellEnd"/>
      <w:r>
        <w:t xml:space="preserve"> in ogni membro dell’</w:t>
      </w:r>
      <w:proofErr w:type="spellStart"/>
      <w:r>
        <w:t>eq</w:t>
      </w:r>
      <w:proofErr w:type="spellEnd"/>
      <w:r>
        <w:t>.</w:t>
      </w:r>
    </w:p>
    <w:p w:rsidR="00F66701" w:rsidRDefault="00F66701" w:rsidP="00F66701">
      <w:pPr>
        <w:pStyle w:val="Nessunaspaziatura"/>
        <w:jc w:val="both"/>
      </w:pPr>
    </w:p>
    <w:p w:rsidR="00F66701" w:rsidRDefault="00F66701" w:rsidP="00F66701">
      <w:pPr>
        <w:pStyle w:val="Predefinito"/>
        <w:jc w:val="both"/>
      </w:pPr>
      <w:r>
        <w:t xml:space="preserve">Ecco così dimostrato </w:t>
      </w:r>
      <w:proofErr w:type="gramStart"/>
      <w:r>
        <w:t>quanto</w:t>
      </w:r>
      <w:proofErr w:type="gramEnd"/>
      <w:r>
        <w:t xml:space="preserve"> detto. La conservazione dell’energia meccanica totale è nota come principio di </w:t>
      </w:r>
      <w:proofErr w:type="spellStart"/>
      <w:r>
        <w:t>Lavoisier</w:t>
      </w:r>
      <w:proofErr w:type="spellEnd"/>
      <w:r>
        <w:t>: “Nulla si crea, nulla si distrugge, ma tutto si trasforma”.</w:t>
      </w:r>
    </w:p>
    <w:p w:rsidR="00F66701" w:rsidRDefault="00F66701" w:rsidP="00F66701">
      <w:pPr>
        <w:pStyle w:val="Predefinito"/>
        <w:spacing w:before="240"/>
        <w:jc w:val="both"/>
      </w:pPr>
      <w:r>
        <w:rPr>
          <w:rFonts w:cs="Calibri"/>
        </w:rPr>
        <w:t xml:space="preserve">In questa esperienza l'energia potenziale si trasforma in </w:t>
      </w:r>
      <w:proofErr w:type="gramStart"/>
      <w:r>
        <w:rPr>
          <w:rFonts w:cs="Calibri"/>
        </w:rPr>
        <w:t>energia</w:t>
      </w:r>
      <w:proofErr w:type="gramEnd"/>
      <w:r>
        <w:rPr>
          <w:rFonts w:cs="Calibri"/>
        </w:rPr>
        <w:t xml:space="preserve"> cinetica. La sfera parte con v=0 (e quindi energia cinetica nulla) e impatta con una velocità finale da determinare. Grazie allo studio del suo moto si può ricavare questo dato fondamentale per le equazioni dell’energia (per l’</w:t>
      </w:r>
      <w:proofErr w:type="gramStart"/>
      <w:r>
        <w:rPr>
          <w:rFonts w:cs="Calibri"/>
        </w:rPr>
        <w:t>energia</w:t>
      </w:r>
      <w:proofErr w:type="gramEnd"/>
      <w:r>
        <w:rPr>
          <w:rFonts w:cs="Calibri"/>
        </w:rPr>
        <w:t xml:space="preserve"> cinetica). Avremo la conferma del fatto che l’energia si è conservata sei i due membri dell’equazione da noi </w:t>
      </w:r>
      <w:proofErr w:type="gramStart"/>
      <w:r>
        <w:rPr>
          <w:rFonts w:cs="Calibri"/>
        </w:rPr>
        <w:t>scritta</w:t>
      </w:r>
      <w:proofErr w:type="gramEnd"/>
      <w:r>
        <w:rPr>
          <w:rFonts w:cs="Calibri"/>
        </w:rPr>
        <w:t xml:space="preserve"> si equivarranno. Nel caso, molto probabile, che ciò non avvenga, si calcolerà lo scarto percentuale tra i due membri.</w:t>
      </w:r>
    </w:p>
    <w:p w:rsidR="00F66701" w:rsidRDefault="00F66701" w:rsidP="00F66701">
      <w:pPr>
        <w:pStyle w:val="Predefinito"/>
        <w:spacing w:before="240"/>
        <w:jc w:val="both"/>
      </w:pPr>
      <w:r>
        <w:rPr>
          <w:rFonts w:cs="Calibri"/>
        </w:rPr>
        <w:t xml:space="preserve">Bisogna tenere conto della probabilità che, forse, la sferetta potrebbe non rotolare, ma scivolare. In questo caso l’attrito sarebbe radente e l’esperienza fallirebbe </w:t>
      </w:r>
      <w:proofErr w:type="gramStart"/>
      <w:r>
        <w:rPr>
          <w:rFonts w:cs="Calibri"/>
        </w:rPr>
        <w:t>per il fatto che</w:t>
      </w:r>
      <w:proofErr w:type="gramEnd"/>
      <w:r>
        <w:rPr>
          <w:rFonts w:cs="Calibri"/>
        </w:rPr>
        <w:t xml:space="preserve"> questo è 100 volte maggiore rispetto a quello volvente il quale, tra l’altro, falsa già di per sé i risultati rendendo il campo non conservativo. Nel migliore dei casi, quindi, la pallina subisce attrito volvente, nel peggiore radente. Altri possibili errori sono dovuti alle misurazioni non perfettamente precise e alla sensibilità degli strumenti.</w:t>
      </w:r>
    </w:p>
    <w:p w:rsidR="00F66701" w:rsidRDefault="00F66701" w:rsidP="00F66701">
      <w:pPr>
        <w:pStyle w:val="Predefinito"/>
        <w:spacing w:before="240"/>
        <w:jc w:val="both"/>
        <w:rPr>
          <w:rFonts w:cs="Calibri"/>
        </w:rPr>
      </w:pPr>
      <w:r>
        <w:rPr>
          <w:rFonts w:cs="Calibri"/>
        </w:rPr>
        <w:lastRenderedPageBreak/>
        <w:t xml:space="preserve">Per misurare le altezze si considera il punto più basso della sferetta nella posizione di partenza (h1) e alla fine della guida (h2), </w:t>
      </w:r>
      <w:proofErr w:type="gramStart"/>
      <w:r>
        <w:rPr>
          <w:rFonts w:cs="Calibri"/>
        </w:rPr>
        <w:t>visto che</w:t>
      </w:r>
      <w:proofErr w:type="gramEnd"/>
      <w:r>
        <w:rPr>
          <w:rFonts w:cs="Calibri"/>
        </w:rPr>
        <w:t xml:space="preserve"> proprio il punto più basso colpisce, ovviamente, per primo il pavimento (si veda lo schema nell’esecuzione dell’esperienza).</w:t>
      </w:r>
    </w:p>
    <w:p w:rsidR="00F66701" w:rsidRDefault="00F66701" w:rsidP="00F66701">
      <w:pPr>
        <w:pStyle w:val="Predefinito"/>
        <w:spacing w:before="240"/>
        <w:jc w:val="both"/>
        <w:rPr>
          <w:rFonts w:cs="Calibri"/>
        </w:rPr>
      </w:pPr>
    </w:p>
    <w:p w:rsidR="00F66701" w:rsidRDefault="00F66701" w:rsidP="00F66701">
      <w:pPr>
        <w:pStyle w:val="Predefinito"/>
        <w:spacing w:before="240"/>
        <w:jc w:val="both"/>
      </w:pPr>
      <w:r>
        <w:rPr>
          <w:b/>
        </w:rPr>
        <w:t>Esecuzione dell’esperienza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Fisso la guida al treppiede con la morsa e poi la appoggio al secondo treppiede facendo sì che una parte di questa si orizzontale al pavimento.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 xml:space="preserve">Allineo la fine della guida al bordo del banco </w:t>
      </w:r>
      <w:proofErr w:type="gramStart"/>
      <w:r>
        <w:t>di</w:t>
      </w:r>
      <w:proofErr w:type="gramEnd"/>
      <w:r>
        <w:t xml:space="preserve"> lavoro.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 xml:space="preserve">Per una maggiore stabilità </w:t>
      </w:r>
      <w:proofErr w:type="gramStart"/>
      <w:r>
        <w:t>posiziono</w:t>
      </w:r>
      <w:proofErr w:type="gramEnd"/>
      <w:r>
        <w:t xml:space="preserve"> le due masse da 5kg sulle basi dei treppiedi.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Misuro h1, h2 e H come nello schema dell’esperimento e come illustrato nella premessa teorica.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 xml:space="preserve">Lascio scivolare una volta la sferetta lungo la guida per vedere dove, all’incirca, impatta sul pavimento: lì </w:t>
      </w:r>
      <w:proofErr w:type="gramStart"/>
      <w:r>
        <w:t>posiziono</w:t>
      </w:r>
      <w:proofErr w:type="gramEnd"/>
      <w:r>
        <w:t xml:space="preserve"> un foglio di carta carbone (con la superficie piena di inchiostro a contatto con il pavimento).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Lascio scivolare la sferetta che, una volta a terra, lascia un segno sul pavimento per mezzo della carta carbone.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 xml:space="preserve">Misuro con il </w:t>
      </w:r>
      <w:proofErr w:type="spellStart"/>
      <w:r>
        <w:t>flessometro</w:t>
      </w:r>
      <w:proofErr w:type="spellEnd"/>
      <w:r>
        <w:t xml:space="preserve"> la distanza tra il segno e il banco di lavoro (questa distanza è la gittata).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 xml:space="preserve">Ripeto i punti </w:t>
      </w:r>
      <w:proofErr w:type="gramStart"/>
      <w:r>
        <w:t>6</w:t>
      </w:r>
      <w:proofErr w:type="gramEnd"/>
      <w:r>
        <w:t xml:space="preserve"> e 7 un’altra volta.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Calcolo la media delle due gittate misurate.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Calcolo la velocità finale della pallina con il procedimento descritto.</w:t>
      </w:r>
    </w:p>
    <w:p w:rsidR="00F66701" w:rsidRDefault="00F66701" w:rsidP="00F66701">
      <w:pPr>
        <w:pStyle w:val="Paragrafoelenco"/>
        <w:numPr>
          <w:ilvl w:val="0"/>
          <w:numId w:val="2"/>
        </w:numPr>
        <w:spacing w:before="240"/>
        <w:jc w:val="both"/>
      </w:pPr>
      <w:r>
        <w:t>Verifico con i dovuti calcoli se, in questo sistema, l’energia si è conservata.</w:t>
      </w:r>
    </w:p>
    <w:p w:rsidR="00D5627A" w:rsidRDefault="00D5627A" w:rsidP="00D5627A">
      <w:pPr>
        <w:spacing w:before="240"/>
        <w:jc w:val="both"/>
      </w:pPr>
      <w:r>
        <w:rPr>
          <w:rFonts w:ascii="Calibri" w:hAnsi="Calibri" w:cs="Calibri"/>
          <w:lang/>
        </w:rPr>
        <w:object w:dxaOrig="9060" w:dyaOrig="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3pt" o:ole="">
            <v:imagedata r:id="rId6" o:title=""/>
          </v:shape>
          <o:OLEObject Type="Embed" ProgID="PBrush" ShapeID="_x0000_i1025" DrawAspect="Content" ObjectID="_1414513155" r:id="rId7"/>
        </w:object>
      </w:r>
    </w:p>
    <w:p w:rsidR="00F66701" w:rsidRDefault="00F66701" w:rsidP="00F66701">
      <w:pPr>
        <w:pStyle w:val="Predefinito"/>
        <w:spacing w:before="240"/>
        <w:jc w:val="both"/>
      </w:pPr>
    </w:p>
    <w:p w:rsidR="00D5627A" w:rsidRDefault="00D5627A" w:rsidP="00F66701">
      <w:pPr>
        <w:pStyle w:val="Predefinito"/>
        <w:spacing w:before="240"/>
        <w:jc w:val="both"/>
        <w:rPr>
          <w:b/>
        </w:rPr>
      </w:pPr>
    </w:p>
    <w:p w:rsidR="00D5627A" w:rsidRDefault="00D5627A" w:rsidP="00F66701">
      <w:pPr>
        <w:pStyle w:val="Predefinito"/>
        <w:spacing w:before="240"/>
        <w:jc w:val="both"/>
        <w:rPr>
          <w:b/>
        </w:rPr>
      </w:pPr>
    </w:p>
    <w:p w:rsidR="00F66701" w:rsidRDefault="00F66701" w:rsidP="00F66701">
      <w:pPr>
        <w:pStyle w:val="Predefinito"/>
        <w:spacing w:before="240"/>
        <w:jc w:val="both"/>
      </w:pPr>
      <w:r>
        <w:rPr>
          <w:b/>
        </w:rPr>
        <w:lastRenderedPageBreak/>
        <w:t>Dati e loro elaborazione</w:t>
      </w:r>
    </w:p>
    <w:tbl>
      <w:tblPr>
        <w:tblW w:w="0" w:type="auto"/>
        <w:jc w:val="center"/>
        <w:tblInd w:w="-108" w:type="dxa"/>
        <w:tblCellMar>
          <w:left w:w="10" w:type="dxa"/>
          <w:right w:w="10" w:type="dxa"/>
        </w:tblCellMar>
        <w:tblLook w:val="0000"/>
      </w:tblPr>
      <w:tblGrid>
        <w:gridCol w:w="4889"/>
        <w:gridCol w:w="4888"/>
      </w:tblGrid>
      <w:tr w:rsidR="00F66701" w:rsidRPr="00E27CD5" w:rsidTr="00D562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01" w:rsidRPr="00E27CD5" w:rsidRDefault="00F66701" w:rsidP="00F82191">
            <w:pPr>
              <w:pStyle w:val="Predefinito"/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h2=359mm=0.359m</w:t>
            </w:r>
          </w:p>
          <w:p w:rsidR="00F66701" w:rsidRPr="00E27CD5" w:rsidRDefault="00F66701" w:rsidP="00F82191">
            <w:pPr>
              <w:pStyle w:val="Predefinito"/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h1=795mm=0.795m</w:t>
            </w:r>
          </w:p>
          <w:p w:rsidR="00F66701" w:rsidRPr="00E27CD5" w:rsidRDefault="00F66701" w:rsidP="00F82191">
            <w:pPr>
              <w:pStyle w:val="Predefinito"/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>H=1307mm=1.307m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01" w:rsidRPr="00E27CD5" w:rsidRDefault="00F66701" w:rsidP="00F82191">
            <w:pPr>
              <w:pStyle w:val="Predefinito"/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cs="Calibri"/>
                <w:lang w:val="en-US"/>
              </w:rPr>
              <w:t>x1=1094mm=1.094m</w:t>
            </w:r>
          </w:p>
          <w:p w:rsidR="00F66701" w:rsidRPr="00E27CD5" w:rsidRDefault="00F66701" w:rsidP="00F82191">
            <w:pPr>
              <w:pStyle w:val="Predefinito"/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cs="Calibri"/>
                <w:lang w:val="en-US"/>
              </w:rPr>
              <w:t>x2=1090mm=1.090m</w:t>
            </w:r>
          </w:p>
          <w:p w:rsidR="00F66701" w:rsidRPr="00E27CD5" w:rsidRDefault="00F66701" w:rsidP="00F82191">
            <w:pPr>
              <w:pStyle w:val="Predefinito"/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cs="Calibri"/>
                <w:lang w:val="en-US"/>
              </w:rPr>
              <w:t>G=(x1+x2)/2=1.092m</w:t>
            </w:r>
          </w:p>
        </w:tc>
      </w:tr>
      <w:tr w:rsidR="00F66701" w:rsidRPr="00E27CD5" w:rsidTr="00D562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01" w:rsidRPr="00E27CD5" w:rsidRDefault="00F66701" w:rsidP="00F82191">
            <w:pPr>
              <w:pStyle w:val="Predefinito"/>
              <w:spacing w:after="0" w:line="100" w:lineRule="atLeast"/>
              <w:rPr>
                <w:lang w:val="en-US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01" w:rsidRPr="00E27CD5" w:rsidRDefault="00F66701" w:rsidP="00F82191">
            <w:pPr>
              <w:pStyle w:val="Predefinito"/>
              <w:widowControl w:val="0"/>
              <w:spacing w:after="0" w:line="100" w:lineRule="atLeast"/>
              <w:rPr>
                <w:lang w:val="en-US"/>
              </w:rPr>
            </w:pPr>
          </w:p>
        </w:tc>
      </w:tr>
    </w:tbl>
    <w:p w:rsidR="00F66701" w:rsidRDefault="00F66701" w:rsidP="00F66701">
      <w:pPr>
        <w:pStyle w:val="Predefinito"/>
        <w:widowControl w:val="0"/>
        <w:jc w:val="both"/>
      </w:pPr>
      <w:r>
        <w:rPr>
          <w:rFonts w:cs="Calibri"/>
        </w:rPr>
        <w:t>Ricavo dall’equazione del moto parabolico la velocità:</w:t>
      </w:r>
    </w:p>
    <w:p w:rsidR="00F66701" w:rsidRDefault="00F66701" w:rsidP="00F66701">
      <w:pPr>
        <w:pStyle w:val="Predefinito"/>
        <w:widowControl w:val="0"/>
      </w:pPr>
      <w:proofErr w:type="gramStart"/>
      <w:r w:rsidRPr="00E27CD5">
        <w:rPr>
          <w:rFonts w:cs="Calibri"/>
        </w:rPr>
        <w:t>v</w:t>
      </w:r>
      <w:r w:rsidRPr="00E27CD5">
        <w:rPr>
          <w:rFonts w:cs="Calibri"/>
          <w:position w:val="-12"/>
        </w:rPr>
        <w:t>b</w:t>
      </w:r>
      <w:r w:rsidRPr="00E27CD5">
        <w:rPr>
          <w:rFonts w:cs="Calibri"/>
        </w:rPr>
        <w:t>=</w:t>
      </w:r>
      <w:proofErr w:type="gramEnd"/>
      <w:r w:rsidRPr="00E27CD5">
        <w:rPr>
          <w:rFonts w:cs="Calibri"/>
        </w:rPr>
        <w:t xml:space="preserve"> √(</w:t>
      </w:r>
      <w:proofErr w:type="spellStart"/>
      <w:r w:rsidRPr="00E27CD5">
        <w:rPr>
          <w:rFonts w:cs="Calibri"/>
        </w:rPr>
        <w:t>gG</w:t>
      </w:r>
      <w:proofErr w:type="spellEnd"/>
      <w:r w:rsidRPr="00E27CD5">
        <w:rPr>
          <w:rFonts w:cs="Calibri"/>
          <w:position w:val="13"/>
        </w:rPr>
        <w:t>2</w:t>
      </w:r>
      <w:r w:rsidRPr="00E27CD5">
        <w:rPr>
          <w:rFonts w:cs="Calibri"/>
        </w:rPr>
        <w:t>/2H)=2.11m/s</w:t>
      </w:r>
    </w:p>
    <w:p w:rsidR="00F66701" w:rsidRDefault="00F66701" w:rsidP="00F66701">
      <w:pPr>
        <w:pStyle w:val="Predefinito"/>
        <w:widowControl w:val="0"/>
        <w:jc w:val="both"/>
      </w:pPr>
      <w:r>
        <w:rPr>
          <w:rFonts w:cs="Calibri"/>
          <w:sz w:val="24"/>
          <w:szCs w:val="24"/>
        </w:rPr>
        <w:t xml:space="preserve">Equazione del principio di conservazione </w:t>
      </w:r>
      <w:proofErr w:type="gramStart"/>
      <w:r>
        <w:rPr>
          <w:rFonts w:cs="Calibri"/>
          <w:sz w:val="24"/>
          <w:szCs w:val="24"/>
        </w:rPr>
        <w:t>dell’</w:t>
      </w:r>
      <w:proofErr w:type="gramEnd"/>
      <w:r>
        <w:rPr>
          <w:rFonts w:cs="Calibri"/>
          <w:sz w:val="24"/>
          <w:szCs w:val="24"/>
        </w:rPr>
        <w:t>energia meccanica totale (a = posizione iniziale della sfera; b = finale):</w:t>
      </w:r>
    </w:p>
    <w:p w:rsidR="00F66701" w:rsidRDefault="00F66701" w:rsidP="00F66701">
      <w:pPr>
        <w:pStyle w:val="Predefinito"/>
        <w:widowControl w:val="0"/>
      </w:pPr>
      <w:r>
        <w:rPr>
          <w:rFonts w:cs="Calibri"/>
        </w:rPr>
        <w:t>E</w:t>
      </w:r>
      <w:r>
        <w:rPr>
          <w:rFonts w:cs="Calibri"/>
          <w:position w:val="-12"/>
        </w:rPr>
        <w:t>a</w:t>
      </w:r>
      <w:proofErr w:type="spellStart"/>
      <w:r>
        <w:rPr>
          <w:rFonts w:cs="Calibri"/>
        </w:rPr>
        <w:t>=E</w:t>
      </w:r>
      <w:proofErr w:type="spellEnd"/>
      <w:r>
        <w:rPr>
          <w:rFonts w:cs="Calibri"/>
          <w:position w:val="-12"/>
        </w:rPr>
        <w:t>b</w:t>
      </w:r>
    </w:p>
    <w:p w:rsidR="00F66701" w:rsidRDefault="00F66701" w:rsidP="00F66701">
      <w:pPr>
        <w:pStyle w:val="Predefinito"/>
        <w:widowControl w:val="0"/>
      </w:pPr>
      <w:proofErr w:type="spellStart"/>
      <w:r>
        <w:rPr>
          <w:rFonts w:cs="Calibri"/>
        </w:rPr>
        <w:t>Ec</w:t>
      </w:r>
      <w:proofErr w:type="spellEnd"/>
      <w:r>
        <w:rPr>
          <w:rFonts w:cs="Calibri"/>
          <w:position w:val="-12"/>
        </w:rPr>
        <w:t>a</w:t>
      </w:r>
      <w:proofErr w:type="spellStart"/>
      <w:r>
        <w:rPr>
          <w:rFonts w:cs="Calibri"/>
        </w:rPr>
        <w:t>+Ep</w:t>
      </w:r>
      <w:proofErr w:type="spellEnd"/>
      <w:r>
        <w:rPr>
          <w:rFonts w:cs="Calibri"/>
          <w:position w:val="-12"/>
        </w:rPr>
        <w:t>a</w:t>
      </w:r>
      <w:proofErr w:type="spellStart"/>
      <w:r>
        <w:rPr>
          <w:rFonts w:cs="Calibri"/>
        </w:rPr>
        <w:t>=Ec</w:t>
      </w:r>
      <w:proofErr w:type="spellEnd"/>
      <w:r>
        <w:rPr>
          <w:rFonts w:cs="Calibri"/>
          <w:position w:val="-12"/>
        </w:rPr>
        <w:t>b</w:t>
      </w:r>
      <w:proofErr w:type="spellStart"/>
      <w:r>
        <w:rPr>
          <w:rFonts w:cs="Calibri"/>
        </w:rPr>
        <w:t>+Ep</w:t>
      </w:r>
      <w:proofErr w:type="spellEnd"/>
      <w:r>
        <w:rPr>
          <w:rFonts w:cs="Calibri"/>
          <w:position w:val="-12"/>
        </w:rPr>
        <w:t>b</w:t>
      </w:r>
    </w:p>
    <w:p w:rsidR="00F66701" w:rsidRDefault="00F66701" w:rsidP="00F66701">
      <w:pPr>
        <w:pStyle w:val="Predefinito"/>
        <w:widowControl w:val="0"/>
      </w:pPr>
      <w:proofErr w:type="spellStart"/>
      <w:proofErr w:type="gramStart"/>
      <w:r w:rsidRPr="00E27CD5">
        <w:rPr>
          <w:rFonts w:cs="Calibri"/>
        </w:rPr>
        <w:t>mgh</w:t>
      </w:r>
      <w:proofErr w:type="spellEnd"/>
      <w:r w:rsidRPr="00E27CD5">
        <w:rPr>
          <w:rFonts w:cs="Calibri"/>
          <w:position w:val="-12"/>
        </w:rPr>
        <w:t>1</w:t>
      </w:r>
      <w:r w:rsidRPr="00E27CD5">
        <w:rPr>
          <w:rFonts w:cs="Calibri"/>
        </w:rPr>
        <w:t>=1</w:t>
      </w:r>
      <w:proofErr w:type="gramEnd"/>
      <w:r w:rsidRPr="00E27CD5">
        <w:rPr>
          <w:rFonts w:cs="Calibri"/>
        </w:rPr>
        <w:t>/2mv</w:t>
      </w:r>
      <w:r w:rsidRPr="00E27CD5">
        <w:rPr>
          <w:rFonts w:cs="Calibri"/>
          <w:position w:val="13"/>
        </w:rPr>
        <w:t>2</w:t>
      </w:r>
      <w:r w:rsidRPr="00E27CD5">
        <w:rPr>
          <w:rFonts w:cs="Calibri"/>
          <w:position w:val="-12"/>
        </w:rPr>
        <w:t>b</w:t>
      </w:r>
      <w:proofErr w:type="spellStart"/>
      <w:r w:rsidRPr="00E27CD5">
        <w:rPr>
          <w:rFonts w:cs="Calibri"/>
        </w:rPr>
        <w:t>+mgh</w:t>
      </w:r>
      <w:proofErr w:type="spellEnd"/>
      <w:r w:rsidRPr="00E27CD5">
        <w:rPr>
          <w:rFonts w:cs="Calibri"/>
          <w:position w:val="-12"/>
        </w:rPr>
        <w:t>2</w:t>
      </w:r>
    </w:p>
    <w:p w:rsidR="00F66701" w:rsidRDefault="00F66701" w:rsidP="00F66701">
      <w:pPr>
        <w:pStyle w:val="Predefinito"/>
        <w:widowControl w:val="0"/>
      </w:pPr>
      <w:proofErr w:type="spellStart"/>
      <w:r>
        <w:rPr>
          <w:rFonts w:cs="Calibri"/>
        </w:rPr>
        <w:t>gh</w:t>
      </w:r>
      <w:proofErr w:type="spellEnd"/>
      <w:r>
        <w:rPr>
          <w:rFonts w:cs="Calibri"/>
          <w:position w:val="-12"/>
        </w:rPr>
        <w:t>1</w:t>
      </w:r>
      <w:r>
        <w:rPr>
          <w:rFonts w:cs="Calibri"/>
        </w:rPr>
        <w:t>=1/2*v</w:t>
      </w:r>
      <w:r>
        <w:rPr>
          <w:rFonts w:cs="Calibri"/>
          <w:position w:val="13"/>
        </w:rPr>
        <w:t>2</w:t>
      </w:r>
      <w:r>
        <w:rPr>
          <w:rFonts w:cs="Calibri"/>
          <w:position w:val="-12"/>
        </w:rPr>
        <w:t xml:space="preserve">b  </w:t>
      </w:r>
      <w:proofErr w:type="spellStart"/>
      <w:r>
        <w:rPr>
          <w:rFonts w:cs="Calibri"/>
        </w:rPr>
        <w:t>+gh</w:t>
      </w:r>
      <w:proofErr w:type="spellEnd"/>
      <w:r>
        <w:rPr>
          <w:rFonts w:cs="Calibri"/>
          <w:position w:val="-12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cs="Calibri"/>
          <w:sz w:val="24"/>
          <w:szCs w:val="24"/>
        </w:rPr>
        <w:t>p</w:t>
      </w:r>
      <w:proofErr w:type="gramEnd"/>
      <w:r>
        <w:rPr>
          <w:rFonts w:cs="Calibri"/>
          <w:sz w:val="24"/>
          <w:szCs w:val="24"/>
        </w:rPr>
        <w:t>osso elidere m dai due membri dell’equazione</w:t>
      </w:r>
    </w:p>
    <w:p w:rsidR="00F66701" w:rsidRDefault="00F66701" w:rsidP="00F66701">
      <w:pPr>
        <w:pStyle w:val="Predefinito"/>
        <w:widowControl w:val="0"/>
      </w:pPr>
      <w:r>
        <w:rPr>
          <w:rFonts w:cs="Calibri"/>
        </w:rPr>
        <w:t>7.791=6.097</w:t>
      </w:r>
    </w:p>
    <w:p w:rsidR="00F66701" w:rsidRDefault="00F66701" w:rsidP="00F66701">
      <w:pPr>
        <w:pStyle w:val="Predefinito"/>
        <w:widowControl w:val="0"/>
      </w:pPr>
      <w:r>
        <w:rPr>
          <w:rFonts w:cs="Calibri"/>
        </w:rPr>
        <w:t>Scarto percentuale: (A-B)/A*100=21.74%</w:t>
      </w:r>
    </w:p>
    <w:p w:rsidR="00F66701" w:rsidRDefault="00F66701" w:rsidP="00F66701">
      <w:pPr>
        <w:pStyle w:val="Predefinito"/>
        <w:spacing w:before="240"/>
        <w:jc w:val="both"/>
      </w:pPr>
    </w:p>
    <w:p w:rsidR="00F66701" w:rsidRDefault="00F66701" w:rsidP="00F66701">
      <w:pPr>
        <w:pStyle w:val="Predefinito"/>
        <w:tabs>
          <w:tab w:val="left" w:pos="5442"/>
        </w:tabs>
        <w:jc w:val="both"/>
      </w:pPr>
      <w:r>
        <w:rPr>
          <w:b/>
        </w:rPr>
        <w:t>Conclusioni</w:t>
      </w:r>
    </w:p>
    <w:p w:rsidR="00F66701" w:rsidRDefault="00F66701" w:rsidP="00F66701">
      <w:pPr>
        <w:pStyle w:val="Predefinito"/>
        <w:widowControl w:val="0"/>
        <w:jc w:val="both"/>
      </w:pPr>
      <w:r>
        <w:rPr>
          <w:rFonts w:cs="Calibri"/>
          <w:bCs/>
        </w:rPr>
        <w:t>Lo scarto percentuale è sorprendentemente basso: per nostra fortuna la pallina è rotolata lungo la guida e, effettivamente, si può affermare che l’energia si è conservata. Così, oltre ad avere appreso nuove importanti nozioni di fisica, per una volta possiamo anche goderci una piccola “vittoria”, seppur parziale, contro l’attrito, acerrimo nemico degli sperimentatori.</w:t>
      </w:r>
    </w:p>
    <w:p w:rsidR="00F66701" w:rsidRDefault="00F66701" w:rsidP="00F66701">
      <w:pPr>
        <w:pStyle w:val="Predefinito"/>
        <w:spacing w:before="240"/>
        <w:jc w:val="both"/>
      </w:pPr>
    </w:p>
    <w:p w:rsidR="00F66701" w:rsidRPr="00F66701" w:rsidRDefault="00F66701" w:rsidP="00F66701"/>
    <w:sectPr w:rsidR="00F66701" w:rsidRPr="00F66701" w:rsidSect="0013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BD0"/>
    <w:multiLevelType w:val="multilevel"/>
    <w:tmpl w:val="00E2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50E"/>
    <w:multiLevelType w:val="multilevel"/>
    <w:tmpl w:val="CB94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283"/>
  <w:characterSpacingControl w:val="doNotCompress"/>
  <w:compat/>
  <w:rsids>
    <w:rsidRoot w:val="00F66701"/>
    <w:rsid w:val="0013529D"/>
    <w:rsid w:val="00D5627A"/>
    <w:rsid w:val="00F6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29D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66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66701"/>
    <w:pPr>
      <w:suppressAutoHyphens/>
    </w:pPr>
    <w:rPr>
      <w:rFonts w:ascii="Calibri" w:eastAsia="SimSun" w:hAnsi="Calibri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6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66701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styleId="Paragrafoelenco">
    <w:name w:val="List Paragraph"/>
    <w:basedOn w:val="Predefinito"/>
    <w:rsid w:val="00F66701"/>
    <w:pPr>
      <w:ind w:left="720"/>
      <w:contextualSpacing/>
    </w:pPr>
  </w:style>
  <w:style w:type="paragraph" w:styleId="Nessunaspaziatura">
    <w:name w:val="No Spacing"/>
    <w:rsid w:val="00F66701"/>
    <w:pPr>
      <w:suppressAutoHyphens/>
      <w:spacing w:after="0" w:line="100" w:lineRule="atLeast"/>
    </w:pPr>
    <w:rPr>
      <w:rFonts w:ascii="Calibri" w:eastAsia="SimSun" w:hAnsi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Lorenzon</dc:creator>
  <cp:lastModifiedBy>Lorenzon</cp:lastModifiedBy>
  <cp:revision>4</cp:revision>
  <dcterms:created xsi:type="dcterms:W3CDTF">2012-11-15T18:25:00Z</dcterms:created>
  <dcterms:modified xsi:type="dcterms:W3CDTF">2012-11-15T18:33:00Z</dcterms:modified>
</cp:coreProperties>
</file>